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2E64" w:rsidRDefault="005B08BF" w:rsidP="00352E64">
      <w:pPr>
        <w:jc w:val="both"/>
        <w:rPr>
          <w:lang w:val="ro-RO"/>
        </w:rPr>
      </w:pPr>
      <w:r w:rsidRPr="00352E64">
        <w:rPr>
          <w:lang w:val="ro-RO"/>
        </w:rPr>
        <w:t>Academia de Studii Economice din Bucure</w:t>
      </w:r>
      <w:r w:rsidR="0035096F" w:rsidRPr="00352E64">
        <w:rPr>
          <w:lang w:val="ro-RO"/>
        </w:rPr>
        <w:t>ș</w:t>
      </w:r>
      <w:r w:rsidRPr="00352E64">
        <w:rPr>
          <w:lang w:val="ro-RO"/>
        </w:rPr>
        <w:t>ti</w:t>
      </w:r>
    </w:p>
    <w:p w:rsidR="005B08BF" w:rsidRDefault="005B08BF" w:rsidP="00352E64">
      <w:pPr>
        <w:rPr>
          <w:b/>
          <w:lang w:val="ro-RO"/>
        </w:rPr>
      </w:pPr>
    </w:p>
    <w:p w:rsidR="0035291E" w:rsidRDefault="0035291E" w:rsidP="00352E64">
      <w:pPr>
        <w:rPr>
          <w:b/>
          <w:lang w:val="ro-RO"/>
        </w:rPr>
      </w:pPr>
    </w:p>
    <w:p w:rsidR="0035291E" w:rsidRPr="00352E64" w:rsidRDefault="0035291E" w:rsidP="00352E64">
      <w:pPr>
        <w:rPr>
          <w:b/>
          <w:lang w:val="ro-RO"/>
        </w:rPr>
      </w:pPr>
    </w:p>
    <w:p w:rsidR="005B08BF" w:rsidRPr="00352E64" w:rsidRDefault="005B08BF" w:rsidP="00352E64">
      <w:pPr>
        <w:jc w:val="center"/>
        <w:rPr>
          <w:b/>
          <w:lang w:val="ro-RO"/>
        </w:rPr>
      </w:pPr>
      <w:r w:rsidRPr="00352E64">
        <w:rPr>
          <w:b/>
          <w:lang w:val="ro-RO"/>
        </w:rPr>
        <w:t>ANUN</w:t>
      </w:r>
      <w:r w:rsidR="0035096F" w:rsidRPr="00352E64">
        <w:rPr>
          <w:b/>
          <w:lang w:val="ro-RO"/>
        </w:rPr>
        <w:t>Ț</w:t>
      </w:r>
    </w:p>
    <w:p w:rsidR="005B08BF" w:rsidRDefault="005B08BF" w:rsidP="00352E64">
      <w:pPr>
        <w:jc w:val="both"/>
        <w:rPr>
          <w:lang w:val="ro-RO"/>
        </w:rPr>
      </w:pPr>
    </w:p>
    <w:p w:rsidR="0035291E" w:rsidRDefault="0035291E" w:rsidP="00352E64">
      <w:pPr>
        <w:jc w:val="both"/>
        <w:rPr>
          <w:lang w:val="ro-RO"/>
        </w:rPr>
      </w:pPr>
    </w:p>
    <w:p w:rsidR="0035291E" w:rsidRPr="00352E64" w:rsidRDefault="0035291E" w:rsidP="00352E64">
      <w:pPr>
        <w:jc w:val="both"/>
        <w:rPr>
          <w:lang w:val="ro-RO"/>
        </w:rPr>
      </w:pPr>
    </w:p>
    <w:p w:rsidR="00F15D70" w:rsidRPr="00DF7F6A" w:rsidRDefault="00F15D70" w:rsidP="00F15D70">
      <w:pPr>
        <w:ind w:firstLine="720"/>
        <w:jc w:val="both"/>
        <w:rPr>
          <w:b/>
          <w:lang w:val="ro-RO"/>
        </w:rPr>
      </w:pPr>
      <w:r w:rsidRPr="001E1C04">
        <w:rPr>
          <w:lang w:val="ro-RO"/>
        </w:rPr>
        <w:t xml:space="preserve">Academia de Studii Economice din București organizează concurs pentru ocuparea postului </w:t>
      </w:r>
      <w:r>
        <w:rPr>
          <w:b/>
          <w:i/>
          <w:color w:val="000000"/>
          <w:lang w:val="ro-RO"/>
        </w:rPr>
        <w:t>Responsabil achiziţii</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F15D70" w:rsidRDefault="00F15D70" w:rsidP="00F15D70">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F15D70" w:rsidRPr="00DF7F6A" w:rsidTr="00490F8B">
        <w:trPr>
          <w:tblHeader/>
          <w:jc w:val="center"/>
        </w:trPr>
        <w:tc>
          <w:tcPr>
            <w:tcW w:w="745" w:type="dxa"/>
          </w:tcPr>
          <w:p w:rsidR="00F15D70" w:rsidRPr="00DF7F6A" w:rsidRDefault="00F15D70" w:rsidP="00490F8B">
            <w:pPr>
              <w:rPr>
                <w:rFonts w:eastAsia="Calibri"/>
                <w:b/>
                <w:lang w:val="ro-RO"/>
              </w:rPr>
            </w:pPr>
            <w:r w:rsidRPr="00DF7F6A">
              <w:rPr>
                <w:rFonts w:eastAsia="Calibri"/>
                <w:b/>
                <w:lang w:val="ro-RO"/>
              </w:rPr>
              <w:t>Nr.</w:t>
            </w:r>
          </w:p>
          <w:p w:rsidR="00F15D70" w:rsidRPr="00DF7F6A" w:rsidRDefault="00F15D70" w:rsidP="00490F8B">
            <w:pPr>
              <w:rPr>
                <w:rFonts w:eastAsia="Calibri"/>
                <w:b/>
                <w:lang w:val="ro-RO"/>
              </w:rPr>
            </w:pPr>
            <w:r w:rsidRPr="00DF7F6A">
              <w:rPr>
                <w:rFonts w:eastAsia="Calibri"/>
                <w:b/>
                <w:lang w:val="ro-RO"/>
              </w:rPr>
              <w:t>post</w:t>
            </w:r>
          </w:p>
        </w:tc>
        <w:tc>
          <w:tcPr>
            <w:tcW w:w="2551" w:type="dxa"/>
            <w:shd w:val="clear" w:color="auto" w:fill="auto"/>
          </w:tcPr>
          <w:p w:rsidR="00F15D70" w:rsidRPr="00DF7F6A" w:rsidRDefault="00F15D70" w:rsidP="00490F8B">
            <w:pPr>
              <w:rPr>
                <w:rFonts w:eastAsia="Calibri"/>
                <w:b/>
                <w:lang w:val="ro-RO"/>
              </w:rPr>
            </w:pPr>
            <w:r w:rsidRPr="00DF7F6A">
              <w:rPr>
                <w:rFonts w:eastAsia="Calibri"/>
                <w:b/>
                <w:lang w:val="ro-RO"/>
              </w:rPr>
              <w:t>Denumire post</w:t>
            </w:r>
          </w:p>
        </w:tc>
        <w:tc>
          <w:tcPr>
            <w:tcW w:w="3119" w:type="dxa"/>
            <w:shd w:val="clear" w:color="auto" w:fill="auto"/>
          </w:tcPr>
          <w:p w:rsidR="00F15D70" w:rsidRPr="00DF7F6A" w:rsidRDefault="00F15D70"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F15D70" w:rsidRPr="00DF7F6A" w:rsidRDefault="00F15D70" w:rsidP="00490F8B">
            <w:pPr>
              <w:pStyle w:val="ListParagraph"/>
              <w:ind w:left="0"/>
              <w:rPr>
                <w:rFonts w:eastAsia="Calibri"/>
                <w:b/>
              </w:rPr>
            </w:pPr>
            <w:r w:rsidRPr="00DF7F6A">
              <w:rPr>
                <w:rFonts w:eastAsia="Calibri"/>
                <w:b/>
              </w:rPr>
              <w:t>Număr maxim de ore necesar a fi lucrate lunar</w:t>
            </w:r>
          </w:p>
        </w:tc>
      </w:tr>
      <w:tr w:rsidR="00F15D70" w:rsidRPr="00DF7F6A" w:rsidTr="00490F8B">
        <w:trPr>
          <w:jc w:val="center"/>
        </w:trPr>
        <w:tc>
          <w:tcPr>
            <w:tcW w:w="745" w:type="dxa"/>
          </w:tcPr>
          <w:p w:rsidR="00F15D70" w:rsidRPr="00DF7F6A" w:rsidRDefault="00F15D70" w:rsidP="00490F8B">
            <w:pPr>
              <w:jc w:val="center"/>
              <w:rPr>
                <w:rFonts w:eastAsia="Calibri"/>
                <w:lang w:val="ro-RO"/>
              </w:rPr>
            </w:pPr>
            <w:r w:rsidRPr="00DF7F6A">
              <w:rPr>
                <w:rFonts w:eastAsia="Calibri"/>
                <w:lang w:val="ro-RO"/>
              </w:rPr>
              <w:t>1</w:t>
            </w:r>
            <w:r w:rsidR="000C6381">
              <w:rPr>
                <w:rFonts w:eastAsia="Calibri"/>
                <w:lang w:val="ro-RO"/>
              </w:rPr>
              <w:t>9.</w:t>
            </w:r>
          </w:p>
        </w:tc>
        <w:tc>
          <w:tcPr>
            <w:tcW w:w="2551" w:type="dxa"/>
            <w:shd w:val="clear" w:color="auto" w:fill="auto"/>
          </w:tcPr>
          <w:p w:rsidR="00F15D70" w:rsidRPr="00DF7F6A" w:rsidRDefault="00F15D70" w:rsidP="00490F8B">
            <w:pPr>
              <w:rPr>
                <w:rFonts w:eastAsia="Calibri"/>
                <w:lang w:val="ro-RO"/>
              </w:rPr>
            </w:pPr>
            <w:r>
              <w:rPr>
                <w:color w:val="000000"/>
                <w:lang w:val="ro-RO"/>
              </w:rPr>
              <w:t>Responsabil achiziţii</w:t>
            </w:r>
          </w:p>
        </w:tc>
        <w:tc>
          <w:tcPr>
            <w:tcW w:w="3119" w:type="dxa"/>
            <w:shd w:val="clear" w:color="auto" w:fill="auto"/>
          </w:tcPr>
          <w:p w:rsidR="00F15D70" w:rsidRPr="00DF7F6A" w:rsidRDefault="00F15D70" w:rsidP="00490F8B">
            <w:pPr>
              <w:rPr>
                <w:lang w:val="ro-RO"/>
              </w:rPr>
            </w:pPr>
            <w:r w:rsidRPr="00DF7F6A">
              <w:rPr>
                <w:lang w:val="ro-RO"/>
              </w:rPr>
              <w:t>7 luni (nu mai târziu de 17 decembrie 2021)</w:t>
            </w:r>
          </w:p>
        </w:tc>
        <w:tc>
          <w:tcPr>
            <w:tcW w:w="2835" w:type="dxa"/>
            <w:shd w:val="clear" w:color="auto" w:fill="auto"/>
          </w:tcPr>
          <w:p w:rsidR="00F15D70" w:rsidRPr="00DF7F6A" w:rsidRDefault="00F15D70" w:rsidP="00490F8B">
            <w:pPr>
              <w:pStyle w:val="ListParagraph"/>
              <w:ind w:left="0"/>
              <w:rPr>
                <w:rFonts w:eastAsia="Calibri"/>
              </w:rPr>
            </w:pPr>
            <w:r w:rsidRPr="00DF7F6A">
              <w:rPr>
                <w:rFonts w:eastAsia="Calibri"/>
              </w:rPr>
              <w:t>Max 4h/zi, max 10 zile/lună</w:t>
            </w:r>
          </w:p>
        </w:tc>
      </w:tr>
    </w:tbl>
    <w:p w:rsidR="005B08BF" w:rsidRPr="00352E64" w:rsidRDefault="005B08BF" w:rsidP="00352E64">
      <w:pPr>
        <w:jc w:val="both"/>
        <w:rPr>
          <w:lang w:val="ro-RO"/>
        </w:rPr>
      </w:pPr>
    </w:p>
    <w:p w:rsidR="005B08BF" w:rsidRPr="00352E64" w:rsidRDefault="005B08BF" w:rsidP="00352E64">
      <w:pPr>
        <w:ind w:firstLine="720"/>
        <w:jc w:val="both"/>
        <w:rPr>
          <w:bCs/>
          <w:color w:val="000000"/>
          <w:u w:val="single"/>
          <w:lang w:val="ro-RO"/>
        </w:rPr>
      </w:pPr>
      <w:r w:rsidRPr="00352E64">
        <w:rPr>
          <w:b/>
          <w:bCs/>
          <w:color w:val="000000"/>
          <w:u w:val="single"/>
          <w:lang w:val="ro-RO"/>
        </w:rPr>
        <w:t>A.</w:t>
      </w:r>
      <w:r w:rsidRPr="00352E64">
        <w:rPr>
          <w:bCs/>
          <w:color w:val="000000"/>
          <w:u w:val="single"/>
          <w:lang w:val="ro-RO"/>
        </w:rPr>
        <w:t xml:space="preserve"> Pentru participarea la concurs, candida</w:t>
      </w:r>
      <w:r w:rsidR="0035096F" w:rsidRPr="00352E64">
        <w:rPr>
          <w:bCs/>
          <w:color w:val="000000"/>
          <w:u w:val="single"/>
          <w:lang w:val="ro-RO"/>
        </w:rPr>
        <w:t>ț</w:t>
      </w:r>
      <w:r w:rsidRPr="00352E64">
        <w:rPr>
          <w:bCs/>
          <w:color w:val="000000"/>
          <w:u w:val="single"/>
          <w:lang w:val="ro-RO"/>
        </w:rPr>
        <w:t xml:space="preserve">ii trebuie să îndeplinească următoarele </w:t>
      </w:r>
      <w:r w:rsidRPr="00352E64">
        <w:rPr>
          <w:b/>
          <w:bCs/>
          <w:color w:val="000000"/>
          <w:u w:val="single"/>
          <w:lang w:val="ro-RO"/>
        </w:rPr>
        <w:t>condi</w:t>
      </w:r>
      <w:r w:rsidR="0035096F" w:rsidRPr="00352E64">
        <w:rPr>
          <w:b/>
          <w:bCs/>
          <w:color w:val="000000"/>
          <w:u w:val="single"/>
          <w:lang w:val="ro-RO"/>
        </w:rPr>
        <w:t>ț</w:t>
      </w:r>
      <w:r w:rsidRPr="00352E64">
        <w:rPr>
          <w:b/>
          <w:bCs/>
          <w:color w:val="000000"/>
          <w:u w:val="single"/>
          <w:lang w:val="ro-RO"/>
        </w:rPr>
        <w:t xml:space="preserve">ii generale </w:t>
      </w:r>
      <w:r w:rsidR="0035096F" w:rsidRPr="00352E64">
        <w:rPr>
          <w:b/>
          <w:bCs/>
          <w:color w:val="000000"/>
          <w:u w:val="single"/>
          <w:lang w:val="ro-RO"/>
        </w:rPr>
        <w:t>ș</w:t>
      </w:r>
      <w:r w:rsidRPr="00352E64">
        <w:rPr>
          <w:b/>
          <w:bCs/>
          <w:color w:val="000000"/>
          <w:u w:val="single"/>
          <w:lang w:val="ro-RO"/>
        </w:rPr>
        <w:t>i condi</w:t>
      </w:r>
      <w:r w:rsidR="0035096F" w:rsidRPr="00352E64">
        <w:rPr>
          <w:b/>
          <w:bCs/>
          <w:color w:val="000000"/>
          <w:u w:val="single"/>
          <w:lang w:val="ro-RO"/>
        </w:rPr>
        <w:t>ț</w:t>
      </w:r>
      <w:r w:rsidRPr="00352E64">
        <w:rPr>
          <w:b/>
          <w:bCs/>
          <w:color w:val="000000"/>
          <w:u w:val="single"/>
          <w:lang w:val="ro-RO"/>
        </w:rPr>
        <w:t>ii specifice</w:t>
      </w:r>
      <w:r w:rsidRPr="00352E64">
        <w:rPr>
          <w:bCs/>
          <w:color w:val="000000"/>
          <w:u w:val="single"/>
          <w:lang w:val="ro-RO"/>
        </w:rPr>
        <w:t>:</w:t>
      </w:r>
    </w:p>
    <w:p w:rsidR="005B08BF" w:rsidRPr="00352E64" w:rsidRDefault="005B08BF" w:rsidP="00352E64">
      <w:pPr>
        <w:jc w:val="both"/>
        <w:rPr>
          <w:b/>
          <w:bCs/>
          <w:color w:val="000000"/>
          <w:lang w:val="ro-RO"/>
        </w:rPr>
      </w:pPr>
      <w:r w:rsidRPr="00352E64">
        <w:rPr>
          <w:b/>
          <w:bCs/>
          <w:color w:val="000000"/>
          <w:lang w:val="ro-RO"/>
        </w:rPr>
        <w:t>1. Condi</w:t>
      </w:r>
      <w:r w:rsidR="0035096F" w:rsidRPr="00352E64">
        <w:rPr>
          <w:b/>
          <w:bCs/>
          <w:color w:val="000000"/>
          <w:lang w:val="ro-RO"/>
        </w:rPr>
        <w:t>ț</w:t>
      </w:r>
      <w:r w:rsidRPr="00352E64">
        <w:rPr>
          <w:b/>
          <w:bCs/>
          <w:color w:val="000000"/>
          <w:lang w:val="ro-RO"/>
        </w:rPr>
        <w:t>ii generale: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cetățenia română, cetățenie a altor state membre ale Uniunii Europene sau a statelor aparținând Spațiului Economic European și domiciliul în România;</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cunoaște limba română, scris și vorbit;</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vârsta minimă reglementată de prevederile legale;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capacitate deplină de exercițiu;</w:t>
      </w:r>
    </w:p>
    <w:p w:rsidR="0035096F" w:rsidRPr="00352E64" w:rsidRDefault="0035096F" w:rsidP="00352E64">
      <w:pPr>
        <w:pStyle w:val="ListParagraph"/>
        <w:numPr>
          <w:ilvl w:val="0"/>
          <w:numId w:val="6"/>
        </w:numPr>
        <w:ind w:left="426" w:hanging="426"/>
        <w:contextualSpacing/>
        <w:jc w:val="both"/>
      </w:pPr>
      <w:r w:rsidRPr="00352E64">
        <w:rPr>
          <w:lang w:eastAsia="ro-RO"/>
        </w:rPr>
        <w:t>are o stare de sănătate corespunzătoare postului pentru care candidează, atestată pe baza declaratiei pe propria raspundere;</w:t>
      </w:r>
    </w:p>
    <w:p w:rsidR="0035096F" w:rsidRPr="00352E64" w:rsidRDefault="0035096F" w:rsidP="00352E64">
      <w:pPr>
        <w:pStyle w:val="ListParagraph"/>
        <w:numPr>
          <w:ilvl w:val="0"/>
          <w:numId w:val="6"/>
        </w:numPr>
        <w:ind w:left="426" w:hanging="426"/>
        <w:contextualSpacing/>
        <w:jc w:val="both"/>
      </w:pPr>
      <w:r w:rsidRPr="00352E6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352E64" w:rsidRDefault="00352E64" w:rsidP="00352E64">
      <w:pPr>
        <w:jc w:val="both"/>
        <w:rPr>
          <w:b/>
          <w:bCs/>
          <w:color w:val="000000"/>
          <w:lang w:val="ro-RO"/>
        </w:rPr>
      </w:pPr>
    </w:p>
    <w:p w:rsidR="005B08BF" w:rsidRPr="00352E64" w:rsidRDefault="005B08BF" w:rsidP="00352E64">
      <w:pPr>
        <w:jc w:val="both"/>
        <w:rPr>
          <w:b/>
          <w:bCs/>
          <w:color w:val="000000"/>
          <w:lang w:val="ro-RO"/>
        </w:rPr>
      </w:pPr>
      <w:r w:rsidRPr="00352E64">
        <w:rPr>
          <w:b/>
          <w:bCs/>
          <w:color w:val="000000"/>
          <w:lang w:val="ro-RO"/>
        </w:rPr>
        <w:t>2. Condi</w:t>
      </w:r>
      <w:r w:rsidR="0035096F" w:rsidRPr="00352E64">
        <w:rPr>
          <w:b/>
          <w:bCs/>
          <w:color w:val="000000"/>
          <w:lang w:val="ro-RO"/>
        </w:rPr>
        <w:t>ț</w:t>
      </w:r>
      <w:r w:rsidRPr="00352E64">
        <w:rPr>
          <w:b/>
          <w:bCs/>
          <w:color w:val="000000"/>
          <w:lang w:val="ro-RO"/>
        </w:rPr>
        <w:t>ii specifice:</w:t>
      </w:r>
    </w:p>
    <w:p w:rsidR="005B08BF" w:rsidRPr="00352E64" w:rsidRDefault="005B08BF" w:rsidP="00352E64">
      <w:pPr>
        <w:pStyle w:val="ListParagraph"/>
        <w:numPr>
          <w:ilvl w:val="0"/>
          <w:numId w:val="5"/>
        </w:numPr>
        <w:contextualSpacing/>
        <w:jc w:val="both"/>
        <w:rPr>
          <w:lang w:eastAsia="ro-RO"/>
        </w:rPr>
      </w:pPr>
      <w:r w:rsidRPr="00352E64">
        <w:rPr>
          <w:b/>
          <w:lang w:eastAsia="ro-RO"/>
        </w:rPr>
        <w:t>nivelul studiilor:</w:t>
      </w:r>
      <w:r w:rsidR="00A96118" w:rsidRPr="00352E64">
        <w:rPr>
          <w:b/>
          <w:lang w:eastAsia="ro-RO"/>
        </w:rPr>
        <w:t xml:space="preserve"> </w:t>
      </w:r>
      <w:r w:rsidR="00A96118" w:rsidRPr="00352E64">
        <w:rPr>
          <w:lang w:eastAsia="ro-RO"/>
        </w:rPr>
        <w:t>superior</w:t>
      </w:r>
    </w:p>
    <w:p w:rsidR="005B08BF" w:rsidRPr="00352E64" w:rsidRDefault="005B08BF" w:rsidP="00352E64">
      <w:pPr>
        <w:pStyle w:val="ListParagraph"/>
        <w:numPr>
          <w:ilvl w:val="0"/>
          <w:numId w:val="5"/>
        </w:numPr>
        <w:contextualSpacing/>
        <w:jc w:val="both"/>
        <w:rPr>
          <w:lang w:eastAsia="ro-RO"/>
        </w:rPr>
      </w:pPr>
      <w:r w:rsidRPr="00352E64">
        <w:rPr>
          <w:b/>
          <w:lang w:eastAsia="ro-RO"/>
        </w:rPr>
        <w:t>domeniul studiilor:</w:t>
      </w:r>
      <w:r w:rsidR="00A96118" w:rsidRPr="00352E64">
        <w:rPr>
          <w:b/>
          <w:lang w:eastAsia="ro-RO"/>
        </w:rPr>
        <w:t xml:space="preserve"> </w:t>
      </w:r>
      <w:r w:rsidR="00A96118" w:rsidRPr="00352E64">
        <w:rPr>
          <w:lang w:eastAsia="ro-RO"/>
        </w:rPr>
        <w:t>economic</w:t>
      </w:r>
      <w:r w:rsidR="00352E64" w:rsidRPr="00352E64">
        <w:rPr>
          <w:lang w:eastAsia="ro-RO"/>
        </w:rPr>
        <w:t xml:space="preserve"> sau tehnic</w:t>
      </w:r>
    </w:p>
    <w:p w:rsidR="005B08BF" w:rsidRPr="00352E64" w:rsidRDefault="005B08BF" w:rsidP="00352E64">
      <w:pPr>
        <w:pStyle w:val="ListParagraph"/>
        <w:numPr>
          <w:ilvl w:val="0"/>
          <w:numId w:val="5"/>
        </w:numPr>
        <w:ind w:left="426" w:hanging="426"/>
        <w:contextualSpacing/>
        <w:jc w:val="both"/>
        <w:rPr>
          <w:lang w:eastAsia="ro-RO"/>
        </w:rPr>
      </w:pPr>
      <w:r w:rsidRPr="00352E64">
        <w:rPr>
          <w:b/>
          <w:lang w:eastAsia="ro-RO"/>
        </w:rPr>
        <w:t>vechime</w:t>
      </w:r>
      <w:r w:rsidRPr="00352E64">
        <w:rPr>
          <w:lang w:eastAsia="ro-RO"/>
        </w:rPr>
        <w:t xml:space="preserve">: </w:t>
      </w:r>
      <w:r w:rsidR="00A96118" w:rsidRPr="00352E64">
        <w:rPr>
          <w:lang w:eastAsia="ro-RO"/>
        </w:rPr>
        <w:t xml:space="preserve">minim </w:t>
      </w:r>
      <w:r w:rsidR="00352E64" w:rsidRPr="00352E64">
        <w:rPr>
          <w:lang w:eastAsia="ro-RO"/>
        </w:rPr>
        <w:t>6 luni</w:t>
      </w:r>
    </w:p>
    <w:p w:rsidR="005B08BF" w:rsidRPr="00352E64" w:rsidRDefault="005B08BF" w:rsidP="00352E64">
      <w:pPr>
        <w:pStyle w:val="ListParagraph"/>
        <w:numPr>
          <w:ilvl w:val="0"/>
          <w:numId w:val="5"/>
        </w:numPr>
        <w:ind w:left="426" w:hanging="426"/>
        <w:contextualSpacing/>
        <w:jc w:val="both"/>
        <w:rPr>
          <w:lang w:eastAsia="ro-RO"/>
        </w:rPr>
      </w:pPr>
      <w:r w:rsidRPr="00352E64">
        <w:rPr>
          <w:lang w:eastAsia="ro-RO"/>
        </w:rPr>
        <w:t>alte condi</w:t>
      </w:r>
      <w:r w:rsidR="0035096F" w:rsidRPr="00352E64">
        <w:rPr>
          <w:lang w:eastAsia="ro-RO"/>
        </w:rPr>
        <w:t>ț</w:t>
      </w:r>
      <w:r w:rsidR="00A96118" w:rsidRPr="00352E64">
        <w:rPr>
          <w:lang w:eastAsia="ro-RO"/>
        </w:rPr>
        <w:t>ii specifice: -</w:t>
      </w:r>
    </w:p>
    <w:p w:rsidR="005B08BF" w:rsidRPr="00352E64" w:rsidRDefault="005B08BF" w:rsidP="00352E64">
      <w:pPr>
        <w:pStyle w:val="ListParagraph"/>
        <w:ind w:left="0"/>
        <w:contextualSpacing/>
        <w:jc w:val="both"/>
        <w:rPr>
          <w:b/>
          <w:lang w:eastAsia="ro-RO"/>
        </w:rPr>
      </w:pPr>
    </w:p>
    <w:p w:rsidR="005B08BF" w:rsidRPr="00352E64" w:rsidRDefault="005B08BF" w:rsidP="00352E64">
      <w:pPr>
        <w:pStyle w:val="ListParagraph"/>
        <w:ind w:left="0"/>
        <w:contextualSpacing/>
        <w:jc w:val="both"/>
        <w:rPr>
          <w:b/>
          <w:lang w:eastAsia="ro-RO"/>
        </w:rPr>
      </w:pPr>
      <w:r w:rsidRPr="00352E64">
        <w:rPr>
          <w:b/>
          <w:lang w:eastAsia="ro-RO"/>
        </w:rPr>
        <w:t>3. Atribu</w:t>
      </w:r>
      <w:r w:rsidR="0035096F" w:rsidRPr="00352E64">
        <w:rPr>
          <w:b/>
          <w:lang w:eastAsia="ro-RO"/>
        </w:rPr>
        <w:t>ț</w:t>
      </w:r>
      <w:r w:rsidRPr="00352E64">
        <w:rPr>
          <w:b/>
          <w:lang w:eastAsia="ro-RO"/>
        </w:rPr>
        <w:t>ii post:</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t>participă la activitățile specifice postului;</w:t>
      </w:r>
    </w:p>
    <w:p w:rsidR="00352E64" w:rsidRPr="00352E64" w:rsidRDefault="00352E64" w:rsidP="00352E64">
      <w:pPr>
        <w:pStyle w:val="ListParagraph"/>
        <w:numPr>
          <w:ilvl w:val="0"/>
          <w:numId w:val="13"/>
        </w:numPr>
        <w:tabs>
          <w:tab w:val="left" w:pos="284"/>
        </w:tabs>
        <w:ind w:left="0" w:firstLine="0"/>
        <w:contextualSpacing/>
        <w:jc w:val="both"/>
      </w:pPr>
      <w:r w:rsidRPr="00352E64">
        <w:lastRenderedPageBreak/>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352E64" w:rsidRPr="00352E64" w:rsidRDefault="00352E64" w:rsidP="00352E64">
      <w:pPr>
        <w:pStyle w:val="ListParagraph"/>
        <w:numPr>
          <w:ilvl w:val="0"/>
          <w:numId w:val="13"/>
        </w:numPr>
        <w:tabs>
          <w:tab w:val="left" w:pos="284"/>
        </w:tabs>
        <w:ind w:left="0" w:firstLine="0"/>
        <w:contextualSpacing/>
        <w:jc w:val="both"/>
      </w:pPr>
      <w:r w:rsidRPr="00352E64">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formulează puncte de vedere la Notificările prealabile și contestațiile depuse de operatorii economici pentru procedurile de achiziție publică de servicii și produse organizate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răspunde de pregătirea contractelor ce se încheie cu câștigătorii procedurilor de achiziție publică;</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352E64" w:rsidRPr="00352E64" w:rsidRDefault="00352E64" w:rsidP="00352E64">
      <w:pPr>
        <w:pStyle w:val="ListParagraph"/>
        <w:numPr>
          <w:ilvl w:val="0"/>
          <w:numId w:val="13"/>
        </w:numPr>
        <w:tabs>
          <w:tab w:val="left" w:pos="284"/>
        </w:tabs>
        <w:ind w:left="0" w:firstLine="0"/>
        <w:contextualSpacing/>
        <w:jc w:val="both"/>
      </w:pPr>
      <w:r w:rsidRPr="00352E64">
        <w:t>elaborează și actualizează PAAP proiect și procedurile de lucru aplicabile achizițiilor publice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realizează achizițiile directe de produse și servicii necesare pentru realizarea activităților proiectului,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constituie și păstrează dosarul achiziției păstrează și asigură posibilitatea documentelor achiziției de către organele îndreptățite pentru audit și control;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privind situația existentă în legătură cu procesele de achiziție publică prevăzute în PAAP proiect,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asigură menținerea unei legături permanente cu reprezentanții direcției de specialitate din cadrul ministerului și actualizarea PAAP pe minister din perspectiva achizițiilor proiectului;</w:t>
      </w:r>
    </w:p>
    <w:p w:rsidR="00352E64" w:rsidRPr="00352E64" w:rsidRDefault="00352E64" w:rsidP="00352E64">
      <w:pPr>
        <w:pStyle w:val="ListParagraph"/>
        <w:numPr>
          <w:ilvl w:val="0"/>
          <w:numId w:val="13"/>
        </w:numPr>
        <w:tabs>
          <w:tab w:val="left" w:pos="284"/>
        </w:tabs>
        <w:ind w:left="0" w:firstLine="0"/>
        <w:contextualSpacing/>
        <w:jc w:val="both"/>
      </w:pPr>
      <w:r w:rsidRPr="00352E64">
        <w:t>participă la elaborarea documentelor de management al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participă la activitatea de arhivare a documentației aferente proiectului, conform contractului de finanțare (acordului de grant) și legislației în vigoare;</w:t>
      </w:r>
    </w:p>
    <w:p w:rsidR="00352E64" w:rsidRPr="00352E64" w:rsidRDefault="00352E64" w:rsidP="00352E64">
      <w:pPr>
        <w:pStyle w:val="ListParagraph"/>
        <w:numPr>
          <w:ilvl w:val="0"/>
          <w:numId w:val="13"/>
        </w:numPr>
        <w:tabs>
          <w:tab w:val="left" w:pos="284"/>
          <w:tab w:val="left" w:pos="360"/>
        </w:tabs>
        <w:ind w:left="0" w:right="147" w:firstLine="0"/>
        <w:jc w:val="both"/>
      </w:pPr>
      <w:r w:rsidRPr="00352E64">
        <w:t>asigură gestiunea documentaţiei proiectului şi după finalizarea proiectului, pe perioada prevăzută de reglementările legale în vigoare;</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rPr>
          <w:shd w:val="clear" w:color="auto" w:fill="FFFFFF"/>
        </w:rPr>
        <w:t>asigură respectarea legislaţiei în domeniul de expertiză;</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procedurile și metodologiile stabilite în cadrul proiectului, precum și deciziile responsabilului de proiect;</w:t>
      </w:r>
    </w:p>
    <w:p w:rsidR="00352E64" w:rsidRPr="00352E64" w:rsidRDefault="00352E64" w:rsidP="00352E64">
      <w:pPr>
        <w:numPr>
          <w:ilvl w:val="0"/>
          <w:numId w:val="13"/>
        </w:numPr>
        <w:tabs>
          <w:tab w:val="left" w:pos="284"/>
        </w:tabs>
        <w:ind w:left="0" w:firstLine="0"/>
        <w:jc w:val="both"/>
        <w:rPr>
          <w:lang w:val="ro-RO"/>
        </w:rPr>
      </w:pPr>
      <w:r w:rsidRPr="00352E64">
        <w:rPr>
          <w:shd w:val="clear" w:color="auto" w:fill="FFFFFF"/>
          <w:lang w:val="ro-RO"/>
        </w:rPr>
        <w:t>participă la întrunirile de lucru ale echipei de management desfăşurate în scopul implementării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confidenţialitatea informaţiilor si a datelor furnizate de companiile interesate de realizarea proiectului de cercetare ce sunt utilizate exclusiv în cadrul acestui proiectul;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în legătură cu dificultățile apărute, precum și cu orice altă situație care împiedică buna desfășurare a activității de care răspunde;</w:t>
      </w:r>
    </w:p>
    <w:p w:rsidR="00352E64" w:rsidRPr="00352E64" w:rsidRDefault="00352E64" w:rsidP="00352E64">
      <w:pPr>
        <w:pStyle w:val="ListParagraph"/>
        <w:numPr>
          <w:ilvl w:val="0"/>
          <w:numId w:val="13"/>
        </w:numPr>
        <w:tabs>
          <w:tab w:val="left" w:pos="284"/>
        </w:tabs>
        <w:ind w:left="0" w:firstLine="0"/>
        <w:contextualSpacing/>
        <w:jc w:val="both"/>
      </w:pPr>
      <w:r w:rsidRPr="00352E64">
        <w:t>asigură disponibilitatea documentelor legate de activitatea proprie în implementarea proiectului, la cerere și în termen;</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asigură documentele și/sau informațiile solicitate cu ocazia verificărilor și solicitărilor transmise de finanțator, Autoritatea de Certificare și Plată, Autoritatea de Audit, Departamentul de Lupta </w:t>
      </w:r>
      <w:r w:rsidRPr="00352E64">
        <w:lastRenderedPageBreak/>
        <w:t xml:space="preserve">Antifraudă, Comisia Europeană, Curtea Europeană de Conturi și/sau oricărui alt organism abilitat să verifice modul de utilizare a finanțării nerambursabile; </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352E64" w:rsidRPr="00352E64" w:rsidRDefault="00352E64" w:rsidP="00352E64">
      <w:pPr>
        <w:pStyle w:val="ListParagraph"/>
        <w:numPr>
          <w:ilvl w:val="0"/>
          <w:numId w:val="13"/>
        </w:numPr>
        <w:tabs>
          <w:tab w:val="left" w:pos="284"/>
        </w:tabs>
        <w:ind w:left="0" w:firstLine="0"/>
        <w:contextualSpacing/>
        <w:jc w:val="both"/>
      </w:pPr>
      <w:r w:rsidRPr="00352E64">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352E64" w:rsidRPr="00352E64" w:rsidRDefault="00352E64" w:rsidP="00352E64">
      <w:pPr>
        <w:pStyle w:val="ListParagraph"/>
        <w:numPr>
          <w:ilvl w:val="0"/>
          <w:numId w:val="13"/>
        </w:numPr>
        <w:tabs>
          <w:tab w:val="left" w:pos="284"/>
        </w:tabs>
        <w:ind w:left="0" w:firstLine="0"/>
        <w:contextualSpacing/>
        <w:jc w:val="both"/>
      </w:pPr>
      <w:r w:rsidRPr="00352E64">
        <w:t>dacă, din motive independente, activitatea în cadrul proiectului este întreruptă, salariatul are obligația predării documentației corecte și complete;</w:t>
      </w:r>
    </w:p>
    <w:p w:rsidR="00352E64" w:rsidRPr="00352E64" w:rsidRDefault="00352E64" w:rsidP="00352E64">
      <w:pPr>
        <w:pStyle w:val="ListParagraph"/>
        <w:numPr>
          <w:ilvl w:val="0"/>
          <w:numId w:val="13"/>
        </w:numPr>
        <w:tabs>
          <w:tab w:val="left" w:pos="284"/>
        </w:tabs>
        <w:ind w:left="0" w:firstLine="0"/>
        <w:contextualSpacing/>
        <w:jc w:val="both"/>
      </w:pPr>
      <w:r w:rsidRPr="00352E64">
        <w:t>respectă principiile de integritate morală și profesională;</w:t>
      </w:r>
    </w:p>
    <w:p w:rsidR="00352E64" w:rsidRPr="00352E64" w:rsidRDefault="00352E64" w:rsidP="00352E64">
      <w:pPr>
        <w:numPr>
          <w:ilvl w:val="0"/>
          <w:numId w:val="13"/>
        </w:numPr>
        <w:tabs>
          <w:tab w:val="left" w:pos="284"/>
          <w:tab w:val="left" w:pos="720"/>
        </w:tabs>
        <w:ind w:left="0" w:firstLine="0"/>
        <w:jc w:val="both"/>
        <w:rPr>
          <w:lang w:val="ro-RO"/>
        </w:rPr>
      </w:pPr>
      <w:r w:rsidRPr="00352E64">
        <w:rPr>
          <w:color w:val="0D0D0D"/>
          <w:lang w:val="ro-RO" w:eastAsia="ar-SA"/>
        </w:rPr>
        <w:t>r</w:t>
      </w:r>
      <w:r w:rsidRPr="00352E6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352E64" w:rsidRPr="00352E64" w:rsidRDefault="00352E64" w:rsidP="00352E64">
      <w:pPr>
        <w:numPr>
          <w:ilvl w:val="0"/>
          <w:numId w:val="13"/>
        </w:numPr>
        <w:tabs>
          <w:tab w:val="left" w:pos="284"/>
          <w:tab w:val="left" w:pos="720"/>
        </w:tabs>
        <w:suppressAutoHyphens/>
        <w:autoSpaceDE w:val="0"/>
        <w:ind w:left="0" w:firstLine="0"/>
        <w:jc w:val="both"/>
        <w:rPr>
          <w:color w:val="0D0D0D"/>
          <w:lang w:val="ro-RO" w:eastAsia="ar-SA"/>
        </w:rPr>
      </w:pPr>
      <w:r w:rsidRPr="00352E64">
        <w:rPr>
          <w:color w:val="0D0D0D"/>
          <w:lang w:val="ro-RO" w:eastAsia="ar-SA"/>
        </w:rPr>
        <w:t>a</w:t>
      </w:r>
      <w:r w:rsidRPr="00352E64">
        <w:rPr>
          <w:lang w:val="ro-RO"/>
        </w:rPr>
        <w:t>lte sarcini, stabilite de catre directorul de proiect și de conducerea Academiei de Studii Economice din București, necesare pentru implementarea corespunzătoare a proiectului.</w:t>
      </w:r>
    </w:p>
    <w:p w:rsidR="0035096F" w:rsidRPr="00352E64" w:rsidRDefault="0035096F" w:rsidP="00352E64">
      <w:pPr>
        <w:ind w:left="720"/>
        <w:contextualSpacing/>
        <w:jc w:val="both"/>
        <w:rPr>
          <w:lang w:val="ro-RO"/>
        </w:rPr>
      </w:pPr>
    </w:p>
    <w:p w:rsidR="0035096F" w:rsidRPr="00352E64" w:rsidRDefault="0035096F" w:rsidP="00352E64">
      <w:pPr>
        <w:ind w:firstLine="720"/>
        <w:contextualSpacing/>
        <w:jc w:val="both"/>
        <w:rPr>
          <w:lang w:val="ro-RO"/>
        </w:rPr>
      </w:pPr>
      <w:r w:rsidRPr="00352E64">
        <w:rPr>
          <w:lang w:val="ro-RO"/>
        </w:rPr>
        <w:t>Sarcinile de serviciu nu sunt limitative, se vor completa ori de cate ori este nevoie, pentru bunul mers al activității în cadrul proiectului.</w:t>
      </w:r>
    </w:p>
    <w:p w:rsidR="005B08BF" w:rsidRPr="00352E64" w:rsidRDefault="005B08BF" w:rsidP="00352E64">
      <w:pPr>
        <w:contextualSpacing/>
        <w:jc w:val="both"/>
        <w:rPr>
          <w:lang w:val="ro-RO" w:eastAsia="ro-RO"/>
        </w:rPr>
      </w:pPr>
    </w:p>
    <w:p w:rsidR="005B08BF" w:rsidRPr="00352E64" w:rsidRDefault="005B08BF" w:rsidP="00352E64">
      <w:pPr>
        <w:ind w:firstLine="426"/>
        <w:jc w:val="both"/>
        <w:rPr>
          <w:b/>
          <w:u w:val="single"/>
          <w:lang w:val="ro-RO" w:eastAsia="ro-RO"/>
        </w:rPr>
      </w:pPr>
      <w:r w:rsidRPr="00352E64">
        <w:rPr>
          <w:b/>
          <w:lang w:val="ro-RO" w:eastAsia="ro-RO"/>
        </w:rPr>
        <w:t>B.</w:t>
      </w:r>
      <w:r w:rsidRPr="00352E64">
        <w:rPr>
          <w:b/>
          <w:u w:val="single"/>
          <w:lang w:val="ro-RO" w:eastAsia="ro-RO"/>
        </w:rPr>
        <w:t>Concursul va consta în:</w:t>
      </w:r>
    </w:p>
    <w:p w:rsidR="001B7E84" w:rsidRPr="00352E64" w:rsidRDefault="001B7E84" w:rsidP="00352E64">
      <w:pPr>
        <w:pStyle w:val="ListParagraph"/>
        <w:numPr>
          <w:ilvl w:val="0"/>
          <w:numId w:val="1"/>
        </w:numPr>
        <w:ind w:left="426" w:hanging="426"/>
        <w:contextualSpacing/>
        <w:jc w:val="both"/>
        <w:rPr>
          <w:lang w:eastAsia="ro-RO"/>
        </w:rPr>
      </w:pPr>
      <w:r w:rsidRPr="00352E64">
        <w:rPr>
          <w:b/>
          <w:lang w:eastAsia="ro-RO"/>
        </w:rPr>
        <w:t>Evaluarea dosarelor de selecție</w:t>
      </w:r>
      <w:r w:rsidR="004D7705" w:rsidRPr="00352E64">
        <w:rPr>
          <w:b/>
          <w:lang w:eastAsia="ro-RO"/>
        </w:rPr>
        <w:t>;</w:t>
      </w:r>
    </w:p>
    <w:p w:rsidR="001B7E84" w:rsidRPr="00352E64" w:rsidRDefault="001B7E84" w:rsidP="00352E64">
      <w:pPr>
        <w:pStyle w:val="ListParagraph"/>
        <w:numPr>
          <w:ilvl w:val="0"/>
          <w:numId w:val="1"/>
        </w:numPr>
        <w:ind w:left="426" w:hanging="426"/>
        <w:contextualSpacing/>
        <w:jc w:val="both"/>
      </w:pPr>
      <w:r w:rsidRPr="00352E64">
        <w:rPr>
          <w:b/>
        </w:rPr>
        <w:t>Interviu</w:t>
      </w:r>
      <w:r w:rsidR="004D7705" w:rsidRPr="00352E64">
        <w:t>.</w:t>
      </w:r>
    </w:p>
    <w:p w:rsidR="001B7E84" w:rsidRPr="00352E64" w:rsidRDefault="001B7E84" w:rsidP="00352E64">
      <w:pPr>
        <w:jc w:val="both"/>
        <w:rPr>
          <w:lang w:val="ro-RO"/>
        </w:rPr>
      </w:pPr>
      <w:r w:rsidRPr="00352E64">
        <w:rPr>
          <w:lang w:val="ro-RO"/>
        </w:rPr>
        <w:t>Probele sunt eliminatorii, punctajul minim obţinut la fiecare probă fiind de 50 de puncte.</w:t>
      </w:r>
    </w:p>
    <w:p w:rsidR="005B08BF" w:rsidRPr="00352E64" w:rsidRDefault="005B08BF" w:rsidP="00352E64">
      <w:pPr>
        <w:jc w:val="both"/>
        <w:rPr>
          <w:lang w:val="ro-RO"/>
        </w:rPr>
      </w:pPr>
    </w:p>
    <w:p w:rsidR="005B08BF" w:rsidRPr="00352E64" w:rsidRDefault="005B08BF" w:rsidP="00352E64">
      <w:pPr>
        <w:ind w:firstLine="426"/>
        <w:jc w:val="both"/>
        <w:rPr>
          <w:b/>
          <w:lang w:val="ro-RO"/>
        </w:rPr>
      </w:pPr>
      <w:r w:rsidRPr="00352E64">
        <w:rPr>
          <w:b/>
          <w:lang w:val="ro-RO"/>
        </w:rPr>
        <w:t>C.</w:t>
      </w:r>
      <w:r w:rsidRPr="00352E64">
        <w:rPr>
          <w:b/>
          <w:u w:val="single"/>
          <w:lang w:val="ro-RO"/>
        </w:rPr>
        <w:t>Tematica</w:t>
      </w:r>
      <w:r w:rsidR="0035096F" w:rsidRPr="00352E64">
        <w:rPr>
          <w:b/>
          <w:u w:val="single"/>
          <w:lang w:val="ro-RO"/>
        </w:rPr>
        <w:t>ș</w:t>
      </w:r>
      <w:r w:rsidRPr="00352E64">
        <w:rPr>
          <w:b/>
          <w:u w:val="single"/>
          <w:lang w:val="ro-RO"/>
        </w:rPr>
        <w:t>i bibliografia</w:t>
      </w:r>
    </w:p>
    <w:p w:rsidR="005B08BF" w:rsidRPr="00352E64" w:rsidRDefault="005B08BF" w:rsidP="00352E64">
      <w:pPr>
        <w:pStyle w:val="ListParagraph"/>
        <w:numPr>
          <w:ilvl w:val="0"/>
          <w:numId w:val="8"/>
        </w:numPr>
        <w:ind w:left="426" w:hanging="426"/>
        <w:contextualSpacing/>
        <w:jc w:val="both"/>
        <w:rPr>
          <w:lang w:eastAsia="ro-RO"/>
        </w:rPr>
      </w:pPr>
      <w:r w:rsidRPr="00352E64">
        <w:rPr>
          <w:b/>
          <w:lang w:eastAsia="ro-RO"/>
        </w:rPr>
        <w:t>Tematica:</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prevederilor legislaţiei naționale, în domeniul achiziţiilor publice de produse / servicii / lucrări: principii, mod de iniţiere şi aplicare proceduri specifice de achiziţie publică.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modului de operare a platformei electronice SEAP (Sistemul Electronic de Achiziţii Publice).</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şi aplicarea remediilor şi a căilor de atac în materie de atribuire a contractelor de achiziţie publică precum şi a modului de organizare şi de funcţionare a Consiliului Naţional de Soluţionare a Contestaţiilor</w:t>
      </w:r>
    </w:p>
    <w:p w:rsidR="005B08BF" w:rsidRPr="00352E64" w:rsidRDefault="005B08BF" w:rsidP="00352E64">
      <w:pPr>
        <w:pStyle w:val="ListParagraph"/>
        <w:contextualSpacing/>
        <w:jc w:val="both"/>
        <w:rPr>
          <w:lang w:eastAsia="ro-RO"/>
        </w:rPr>
      </w:pPr>
    </w:p>
    <w:p w:rsidR="005B08BF" w:rsidRPr="00352E64" w:rsidRDefault="005B08BF" w:rsidP="00352E64">
      <w:pPr>
        <w:pStyle w:val="ListParagraph"/>
        <w:numPr>
          <w:ilvl w:val="0"/>
          <w:numId w:val="8"/>
        </w:numPr>
        <w:ind w:left="426" w:hanging="426"/>
        <w:contextualSpacing/>
        <w:jc w:val="both"/>
        <w:rPr>
          <w:lang w:eastAsia="ro-RO"/>
        </w:rPr>
      </w:pPr>
      <w:r w:rsidRPr="00352E64">
        <w:rPr>
          <w:b/>
        </w:rPr>
        <w:t>Bibliografia:</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LEGEA Nr. 98/2016 din 19 mai 2016 privind achiziţiile publice - publicată în: MONITORUL OFICIAL NR. 390 din 23 mai 2016 ,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 xml:space="preserve">HOTĂRÂREA GUVERNULUI ROMÂNIEI Nr. 395/2016 din 2 iunie 2016 pentru aprobarea Normelor metodologice de aplicare a prevederilor referitoare la atribuirea contractului de achiziţie </w:t>
      </w:r>
      <w:r w:rsidRPr="00352E64">
        <w:rPr>
          <w:color w:val="000000" w:themeColor="text1"/>
        </w:rPr>
        <w:lastRenderedPageBreak/>
        <w:t>publică / acordului-cadru - publicată în: MONITORUL OFICIAL NR. 423 din 6 iunie 2016,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 publicată în: MONITORUL OFICIAL NR. 393 din 23 mai 2016, cu modificări și completări</w:t>
      </w:r>
    </w:p>
    <w:p w:rsidR="00352E64" w:rsidRPr="00352E64" w:rsidRDefault="00352E64" w:rsidP="00352E64">
      <w:pPr>
        <w:pStyle w:val="ListParagraph"/>
        <w:numPr>
          <w:ilvl w:val="0"/>
          <w:numId w:val="19"/>
        </w:numPr>
        <w:tabs>
          <w:tab w:val="left" w:pos="284"/>
        </w:tabs>
        <w:ind w:left="0" w:firstLine="0"/>
        <w:jc w:val="both"/>
        <w:rPr>
          <w:rStyle w:val="Hyperlink"/>
          <w:color w:val="000000" w:themeColor="text1"/>
          <w:u w:val="none"/>
        </w:rPr>
      </w:pPr>
      <w:r w:rsidRPr="00352E64">
        <w:rPr>
          <w:color w:val="000000" w:themeColor="text1"/>
        </w:rPr>
        <w:t xml:space="preserve">Instrucțiuni ANAP, site-ul: </w:t>
      </w:r>
      <w:hyperlink r:id="rId7" w:history="1">
        <w:r w:rsidRPr="00352E64">
          <w:rPr>
            <w:rStyle w:val="Hyperlink"/>
            <w:color w:val="000000" w:themeColor="text1"/>
          </w:rPr>
          <w:t>http://anap.gov.ro/web/</w:t>
        </w:r>
      </w:hyperlink>
    </w:p>
    <w:p w:rsidR="005B08BF" w:rsidRPr="00352E64" w:rsidRDefault="005B08BF" w:rsidP="00352E64">
      <w:pPr>
        <w:rPr>
          <w:bCs/>
          <w:lang w:val="ro-RO"/>
        </w:rPr>
      </w:pPr>
    </w:p>
    <w:p w:rsidR="005B08BF" w:rsidRPr="00352E64" w:rsidRDefault="005B08BF" w:rsidP="00352E64">
      <w:pPr>
        <w:jc w:val="both"/>
        <w:rPr>
          <w:lang w:val="ro-RO"/>
        </w:rPr>
      </w:pPr>
      <w:r w:rsidRPr="00352E64">
        <w:rPr>
          <w:b/>
          <w:lang w:val="ro-RO"/>
        </w:rPr>
        <w:t>D.</w:t>
      </w:r>
      <w:r w:rsidRPr="00352E64">
        <w:rPr>
          <w:u w:val="single"/>
          <w:lang w:val="ro-RO"/>
        </w:rPr>
        <w:t>Componen</w:t>
      </w:r>
      <w:r w:rsidR="0035096F" w:rsidRPr="00352E64">
        <w:rPr>
          <w:u w:val="single"/>
          <w:lang w:val="ro-RO"/>
        </w:rPr>
        <w:t>ț</w:t>
      </w:r>
      <w:r w:rsidRPr="00352E64">
        <w:rPr>
          <w:u w:val="single"/>
          <w:lang w:val="ro-RO"/>
        </w:rPr>
        <w:t>a dosarului de concurs</w:t>
      </w:r>
      <w:r w:rsidRPr="00352E64">
        <w:rPr>
          <w:lang w:val="ro-RO"/>
        </w:rPr>
        <w:t>:</w:t>
      </w:r>
    </w:p>
    <w:p w:rsidR="0035096F" w:rsidRPr="00352E64" w:rsidRDefault="0035096F" w:rsidP="00352E64">
      <w:pPr>
        <w:pStyle w:val="ListParagraph"/>
        <w:numPr>
          <w:ilvl w:val="0"/>
          <w:numId w:val="4"/>
        </w:numPr>
        <w:autoSpaceDE w:val="0"/>
        <w:autoSpaceDN w:val="0"/>
        <w:adjustRightInd w:val="0"/>
        <w:ind w:left="425" w:hanging="425"/>
        <w:contextualSpacing/>
        <w:jc w:val="both"/>
        <w:rPr>
          <w:bCs/>
        </w:rPr>
      </w:pPr>
      <w:r w:rsidRPr="00352E64">
        <w:rPr>
          <w:bCs/>
        </w:rPr>
        <w:t>Opis.</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Cerere de înscriere la concurs adresată Rectorului ASE.</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Copia actului de identitate sau orice alt document care atestă identitatea, potrivit legii, după caz</w:t>
      </w:r>
      <w:r w:rsidRPr="00352E64">
        <w:t>.</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Cazierul judiciar sau o declarație pe propria răspundere că nu are antecedente penale care să-l facă incompatibil cu funcția pentru care candidează.</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Curriculum vitae în format european (</w:t>
      </w:r>
      <w:r w:rsidRPr="00352E64">
        <w:rPr>
          <w:color w:val="0000FF"/>
        </w:rPr>
        <w:t xml:space="preserve">www.cveuropean.ro/cv- online.html) </w:t>
      </w:r>
      <w:r w:rsidRPr="00352E64">
        <w:t>– semnat și datat pe fiecare pagină</w:t>
      </w:r>
      <w:r w:rsidRPr="00352E64">
        <w:rPr>
          <w:lang w:eastAsia="ro-RO"/>
        </w:rPr>
        <w:t>.</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Copie după carnetul de muncă, sau, după caz, adeverințele care atestă vechimea în muncă, în meserie și / sau în specialitatea studiilor.</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Alte documente relevante pentru desfășurarea concursului.</w:t>
      </w:r>
    </w:p>
    <w:p w:rsidR="008D2A19" w:rsidRPr="00352E64" w:rsidRDefault="008D2A19" w:rsidP="00352E64">
      <w:pPr>
        <w:jc w:val="both"/>
        <w:rPr>
          <w:lang w:val="ro-RO" w:eastAsia="ro-RO"/>
        </w:rPr>
      </w:pPr>
    </w:p>
    <w:p w:rsidR="005B08BF" w:rsidRPr="00352E64" w:rsidRDefault="005B08BF" w:rsidP="00352E64">
      <w:pPr>
        <w:jc w:val="both"/>
        <w:rPr>
          <w:lang w:val="ro-RO" w:eastAsia="ro-RO"/>
        </w:rPr>
      </w:pPr>
      <w:r w:rsidRPr="00352E64">
        <w:rPr>
          <w:lang w:val="ro-RO" w:eastAsia="ro-RO"/>
        </w:rPr>
        <w:t xml:space="preserve">Actele prevăzute la pct. </w:t>
      </w:r>
      <w:r w:rsidR="0035096F" w:rsidRPr="00352E64">
        <w:rPr>
          <w:lang w:val="ro-RO" w:eastAsia="ro-RO"/>
        </w:rPr>
        <w:t>4</w:t>
      </w:r>
      <w:r w:rsidRPr="00352E64">
        <w:rPr>
          <w:lang w:val="ro-RO" w:eastAsia="ro-RO"/>
        </w:rPr>
        <w:t xml:space="preserve">, </w:t>
      </w:r>
      <w:r w:rsidR="0035096F" w:rsidRPr="00352E64">
        <w:rPr>
          <w:lang w:val="ro-RO" w:eastAsia="ro-RO"/>
        </w:rPr>
        <w:t>8</w:t>
      </w:r>
      <w:r w:rsidR="00C36D43" w:rsidRPr="00352E64">
        <w:rPr>
          <w:lang w:val="ro-RO" w:eastAsia="ro-RO"/>
        </w:rPr>
        <w:t xml:space="preserve"> </w:t>
      </w:r>
      <w:r w:rsidR="0035096F" w:rsidRPr="00352E64">
        <w:rPr>
          <w:lang w:val="ro-RO" w:eastAsia="ro-RO"/>
        </w:rPr>
        <w:t>ș</w:t>
      </w:r>
      <w:r w:rsidRPr="00352E64">
        <w:rPr>
          <w:lang w:val="ro-RO" w:eastAsia="ro-RO"/>
        </w:rPr>
        <w:t xml:space="preserve">i </w:t>
      </w:r>
      <w:r w:rsidR="0035096F" w:rsidRPr="00352E64">
        <w:rPr>
          <w:lang w:val="ro-RO" w:eastAsia="ro-RO"/>
        </w:rPr>
        <w:t>9</w:t>
      </w:r>
      <w:r w:rsidRPr="00352E64">
        <w:rPr>
          <w:lang w:val="ro-RO" w:eastAsia="ro-RO"/>
        </w:rPr>
        <w:t xml:space="preserve"> vor fi prezentate </w:t>
      </w:r>
      <w:r w:rsidR="0035096F" w:rsidRPr="00352E64">
        <w:rPr>
          <w:lang w:val="ro-RO" w:eastAsia="ro-RO"/>
        </w:rPr>
        <w:t>ș</w:t>
      </w:r>
      <w:r w:rsidRPr="00352E64">
        <w:rPr>
          <w:lang w:val="ro-RO" w:eastAsia="ro-RO"/>
        </w:rPr>
        <w:t>i în original, în vederea verificării conformită</w:t>
      </w:r>
      <w:r w:rsidR="0035096F" w:rsidRPr="00352E64">
        <w:rPr>
          <w:lang w:val="ro-RO" w:eastAsia="ro-RO"/>
        </w:rPr>
        <w:t>ț</w:t>
      </w:r>
      <w:r w:rsidRPr="00352E64">
        <w:rPr>
          <w:lang w:val="ro-RO" w:eastAsia="ro-RO"/>
        </w:rPr>
        <w:t xml:space="preserve">ii copiilor cu acestea. </w:t>
      </w:r>
    </w:p>
    <w:p w:rsidR="005B08BF" w:rsidRPr="00352E64" w:rsidRDefault="005B08BF" w:rsidP="00352E64">
      <w:pPr>
        <w:jc w:val="both"/>
        <w:rPr>
          <w:lang w:val="ro-RO" w:eastAsia="ro-RO"/>
        </w:rPr>
      </w:pPr>
    </w:p>
    <w:p w:rsidR="00F15D70" w:rsidRDefault="00F15D70" w:rsidP="00F15D70">
      <w:pPr>
        <w:ind w:firstLine="720"/>
        <w:jc w:val="both"/>
        <w:rPr>
          <w:u w:val="single"/>
          <w:lang w:val="ro-RO"/>
        </w:rPr>
      </w:pPr>
      <w:r w:rsidRPr="003929C9">
        <w:rPr>
          <w:b/>
          <w:lang w:val="ro-RO"/>
        </w:rPr>
        <w:t xml:space="preserve">E. </w:t>
      </w:r>
      <w:r w:rsidRPr="003929C9">
        <w:rPr>
          <w:u w:val="single"/>
          <w:lang w:val="ro-RO"/>
        </w:rPr>
        <w:t>Date de contact:</w:t>
      </w:r>
    </w:p>
    <w:p w:rsidR="00F15D70" w:rsidRPr="003929C9" w:rsidRDefault="00F15D70" w:rsidP="00F15D70">
      <w:pPr>
        <w:ind w:firstLine="720"/>
        <w:jc w:val="both"/>
        <w:rPr>
          <w:u w:val="single"/>
          <w:lang w:val="ro-RO"/>
        </w:rPr>
      </w:pPr>
    </w:p>
    <w:p w:rsidR="00F15D70" w:rsidRPr="00DF7F6A" w:rsidRDefault="00F15D70" w:rsidP="00F15D70">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F15D70" w:rsidRDefault="00F15D70" w:rsidP="00F15D70">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8" w:history="1">
        <w:r w:rsidRPr="00F74C4C">
          <w:rPr>
            <w:rStyle w:val="Hyperlink"/>
            <w:lang w:val="ro-RO"/>
          </w:rPr>
          <w:t>camelia.staiculescu@dppd.ase.ro</w:t>
        </w:r>
      </w:hyperlink>
    </w:p>
    <w:p w:rsidR="00F15D70" w:rsidRPr="00490052" w:rsidRDefault="00F15D70" w:rsidP="00F15D70">
      <w:pPr>
        <w:jc w:val="both"/>
        <w:rPr>
          <w:sz w:val="16"/>
          <w:szCs w:val="16"/>
          <w:lang w:val="ro-RO"/>
        </w:rPr>
      </w:pPr>
    </w:p>
    <w:p w:rsidR="00F15D70" w:rsidRDefault="00F15D70" w:rsidP="00F15D70">
      <w:pPr>
        <w:ind w:firstLine="720"/>
        <w:jc w:val="both"/>
        <w:rPr>
          <w:lang w:val="ro-RO"/>
        </w:rPr>
      </w:pPr>
      <w:r w:rsidRPr="00DF7F6A">
        <w:rPr>
          <w:b/>
          <w:lang w:val="ro-RO"/>
        </w:rPr>
        <w:lastRenderedPageBreak/>
        <w:t xml:space="preserve">F. </w:t>
      </w:r>
      <w:r w:rsidRPr="00DF7F6A">
        <w:rPr>
          <w:u w:val="single"/>
          <w:lang w:val="ro-RO"/>
        </w:rPr>
        <w:t>Calendarul concursului</w:t>
      </w:r>
      <w:r w:rsidRPr="00DF7F6A">
        <w:rPr>
          <w:lang w:val="ro-RO"/>
        </w:rPr>
        <w:t>:</w:t>
      </w:r>
    </w:p>
    <w:p w:rsidR="00F15D70" w:rsidRPr="00DF7F6A" w:rsidRDefault="00F15D70" w:rsidP="00F15D70">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F15D70" w:rsidRPr="00DF7F6A" w:rsidTr="00490F8B">
        <w:tc>
          <w:tcPr>
            <w:tcW w:w="0" w:type="auto"/>
            <w:vAlign w:val="center"/>
          </w:tcPr>
          <w:p w:rsidR="00F15D70" w:rsidRPr="00DF7F6A" w:rsidRDefault="00F15D70"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F15D70" w:rsidRPr="00DF7F6A" w:rsidRDefault="00F15D70"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F15D70" w:rsidRPr="00DF7F6A" w:rsidRDefault="00F15D70" w:rsidP="00490F8B">
            <w:pPr>
              <w:jc w:val="center"/>
              <w:rPr>
                <w:rFonts w:ascii="Times New Roman" w:hAnsi="Times New Roman"/>
                <w:b/>
                <w:lang w:val="ro-RO"/>
              </w:rPr>
            </w:pPr>
            <w:r w:rsidRPr="00DF7F6A">
              <w:rPr>
                <w:rFonts w:ascii="Times New Roman" w:hAnsi="Times New Roman"/>
                <w:b/>
                <w:lang w:val="ro-RO"/>
              </w:rPr>
              <w:t>Data</w:t>
            </w:r>
          </w:p>
        </w:tc>
      </w:tr>
      <w:tr w:rsidR="00F15D70" w:rsidRPr="00DF7F6A" w:rsidTr="00490F8B">
        <w:trPr>
          <w:trHeight w:hRule="exact" w:val="391"/>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F15D70" w:rsidRPr="00DF7F6A" w:rsidTr="00490F8B">
        <w:trPr>
          <w:trHeight w:hRule="exact" w:val="566"/>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F15D70" w:rsidRPr="00DF7F6A" w:rsidRDefault="00C14965" w:rsidP="00490F8B">
            <w:pPr>
              <w:jc w:val="center"/>
              <w:rPr>
                <w:rFonts w:ascii="Times New Roman" w:hAnsi="Times New Roman"/>
                <w:lang w:val="ro-RO"/>
              </w:rPr>
            </w:pPr>
            <w:r>
              <w:rPr>
                <w:lang w:val="ro-RO"/>
              </w:rPr>
              <w:t>25.05 – 31.05, ora 16.00</w:t>
            </w:r>
            <w:bookmarkStart w:id="0" w:name="_GoBack"/>
            <w:bookmarkEnd w:id="0"/>
          </w:p>
        </w:tc>
      </w:tr>
      <w:tr w:rsidR="00F15D70" w:rsidRPr="00DF7F6A" w:rsidTr="00490F8B">
        <w:trPr>
          <w:trHeight w:hRule="exact" w:val="433"/>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F15D70" w:rsidRPr="00DF7F6A" w:rsidTr="00490F8B">
        <w:trPr>
          <w:trHeight w:hRule="exact" w:val="425"/>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F15D70" w:rsidRPr="00DF7F6A" w:rsidTr="00490F8B">
        <w:trPr>
          <w:trHeight w:hRule="exact" w:val="431"/>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F15D70" w:rsidRPr="00DF7F6A" w:rsidTr="00490F8B">
        <w:trPr>
          <w:trHeight w:hRule="exact" w:val="423"/>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F15D70" w:rsidRPr="00DF7F6A" w:rsidTr="00490F8B">
        <w:trPr>
          <w:trHeight w:hRule="exact" w:val="429"/>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F15D70" w:rsidRPr="00DF7F6A" w:rsidTr="00490F8B">
        <w:trPr>
          <w:trHeight w:hRule="exact" w:val="421"/>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F15D70" w:rsidRPr="00DF7F6A" w:rsidTr="00490F8B">
        <w:trPr>
          <w:trHeight w:hRule="exact" w:val="427"/>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15D70" w:rsidRPr="00DF7F6A" w:rsidTr="00490F8B">
        <w:trPr>
          <w:trHeight w:hRule="exact" w:val="419"/>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15D70" w:rsidRPr="00DF7F6A" w:rsidTr="00490F8B">
        <w:trPr>
          <w:trHeight w:hRule="exact" w:val="454"/>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F15D70" w:rsidRPr="00DF7F6A" w:rsidRDefault="00F15D70"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F15D70" w:rsidRPr="00DF7F6A" w:rsidTr="00490F8B">
        <w:trPr>
          <w:trHeight w:hRule="exact" w:val="509"/>
        </w:trPr>
        <w:tc>
          <w:tcPr>
            <w:tcW w:w="0" w:type="auto"/>
            <w:vAlign w:val="center"/>
          </w:tcPr>
          <w:p w:rsidR="00F15D70" w:rsidRPr="00DF7F6A" w:rsidRDefault="00F15D70" w:rsidP="00F15D70">
            <w:pPr>
              <w:pStyle w:val="ListParagraph"/>
              <w:numPr>
                <w:ilvl w:val="0"/>
                <w:numId w:val="9"/>
              </w:numPr>
              <w:ind w:left="357" w:hanging="357"/>
              <w:contextualSpacing/>
              <w:jc w:val="center"/>
              <w:rPr>
                <w:rFonts w:ascii="Times New Roman" w:hAnsi="Times New Roman"/>
                <w:b/>
              </w:rPr>
            </w:pPr>
          </w:p>
        </w:tc>
        <w:tc>
          <w:tcPr>
            <w:tcW w:w="6547" w:type="dxa"/>
            <w:vAlign w:val="center"/>
          </w:tcPr>
          <w:p w:rsidR="00F15D70" w:rsidRPr="00DF7F6A" w:rsidRDefault="00F15D70"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F15D70" w:rsidRPr="00DF7F6A" w:rsidRDefault="00F15D70"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F15D70" w:rsidRPr="00DF7F6A" w:rsidRDefault="00F15D70" w:rsidP="00F15D70">
      <w:pPr>
        <w:spacing w:after="120"/>
        <w:jc w:val="both"/>
        <w:rPr>
          <w:lang w:val="ro-RO"/>
        </w:rPr>
      </w:pPr>
    </w:p>
    <w:p w:rsidR="00F15D70" w:rsidRPr="00DF7F6A" w:rsidRDefault="00F15D70" w:rsidP="00F15D70">
      <w:pPr>
        <w:spacing w:after="120"/>
        <w:jc w:val="both"/>
        <w:rPr>
          <w:lang w:val="ro-RO"/>
        </w:rPr>
      </w:pPr>
      <w:r>
        <w:rPr>
          <w:lang w:val="ro-RO"/>
        </w:rPr>
        <w:t>Data: 24</w:t>
      </w:r>
      <w:r w:rsidRPr="00DF7F6A">
        <w:rPr>
          <w:lang w:val="ro-RO"/>
        </w:rPr>
        <w:t>.05.2021</w:t>
      </w:r>
    </w:p>
    <w:p w:rsidR="00F15D70" w:rsidRPr="00DF7F6A" w:rsidRDefault="00F15D70" w:rsidP="00F15D70">
      <w:pPr>
        <w:spacing w:after="120"/>
        <w:jc w:val="both"/>
        <w:rPr>
          <w:lang w:val="ro-RO"/>
        </w:rPr>
      </w:pPr>
      <w:r w:rsidRPr="00DF7F6A">
        <w:rPr>
          <w:lang w:val="ro-RO"/>
        </w:rPr>
        <w:t>Director de proiect,</w:t>
      </w:r>
    </w:p>
    <w:p w:rsidR="00F15D70" w:rsidRPr="00A22971" w:rsidRDefault="00F15D70" w:rsidP="00F15D70">
      <w:pPr>
        <w:spacing w:after="120"/>
        <w:jc w:val="both"/>
        <w:rPr>
          <w:lang w:val="ro-RO"/>
        </w:rPr>
      </w:pPr>
      <w:r w:rsidRPr="00DF7F6A">
        <w:rPr>
          <w:lang w:val="ro-RO"/>
        </w:rPr>
        <w:t>Conf. univ. dr. Camelia Stăiculescu</w:t>
      </w:r>
    </w:p>
    <w:p w:rsidR="00E71FFB" w:rsidRPr="00352E64" w:rsidRDefault="00E71FFB" w:rsidP="00F15D70">
      <w:pPr>
        <w:ind w:firstLine="720"/>
        <w:jc w:val="both"/>
        <w:rPr>
          <w:lang w:val="ro-RO"/>
        </w:rPr>
      </w:pPr>
    </w:p>
    <w:sectPr w:rsidR="00E71FFB" w:rsidRPr="00352E64"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50" w:rsidRDefault="00412350">
      <w:r>
        <w:separator/>
      </w:r>
    </w:p>
  </w:endnote>
  <w:endnote w:type="continuationSeparator" w:id="0">
    <w:p w:rsidR="00412350" w:rsidRDefault="0041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AD70E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C6381">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50" w:rsidRDefault="00412350">
      <w:r>
        <w:separator/>
      </w:r>
    </w:p>
  </w:footnote>
  <w:footnote w:type="continuationSeparator" w:id="0">
    <w:p w:rsidR="00412350" w:rsidRDefault="0041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42F1FFA"/>
    <w:multiLevelType w:val="hybridMultilevel"/>
    <w:tmpl w:val="EF7860D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6B3785"/>
    <w:multiLevelType w:val="hybridMultilevel"/>
    <w:tmpl w:val="6A386580"/>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FF5C9E"/>
    <w:multiLevelType w:val="hybridMultilevel"/>
    <w:tmpl w:val="7408B9F0"/>
    <w:lvl w:ilvl="0" w:tplc="7BE0AD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417F9B"/>
    <w:multiLevelType w:val="hybridMultilevel"/>
    <w:tmpl w:val="2158A9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373C48"/>
    <w:multiLevelType w:val="hybridMultilevel"/>
    <w:tmpl w:val="B528470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4"/>
  </w:num>
  <w:num w:numId="8">
    <w:abstractNumId w:val="8"/>
  </w:num>
  <w:num w:numId="9">
    <w:abstractNumId w:val="0"/>
  </w:num>
  <w:num w:numId="10">
    <w:abstractNumId w:val="15"/>
  </w:num>
  <w:num w:numId="11">
    <w:abstractNumId w:val="2"/>
  </w:num>
  <w:num w:numId="12">
    <w:abstractNumId w:val="5"/>
  </w:num>
  <w:num w:numId="13">
    <w:abstractNumId w:val="14"/>
  </w:num>
  <w:num w:numId="14">
    <w:abstractNumId w:val="12"/>
  </w:num>
  <w:num w:numId="15">
    <w:abstractNumId w:val="9"/>
  </w:num>
  <w:num w:numId="16">
    <w:abstractNumId w:val="6"/>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C6381"/>
    <w:rsid w:val="000E3DC3"/>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4218B"/>
    <w:rsid w:val="0035096F"/>
    <w:rsid w:val="0035291E"/>
    <w:rsid w:val="00352E64"/>
    <w:rsid w:val="003B3ED4"/>
    <w:rsid w:val="003F62A3"/>
    <w:rsid w:val="00412350"/>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E8D"/>
    <w:rsid w:val="005C4FC2"/>
    <w:rsid w:val="00600395"/>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B6AED"/>
    <w:rsid w:val="007D2515"/>
    <w:rsid w:val="007D5B17"/>
    <w:rsid w:val="007E0CC3"/>
    <w:rsid w:val="007F4E68"/>
    <w:rsid w:val="00821220"/>
    <w:rsid w:val="00842A03"/>
    <w:rsid w:val="00873B64"/>
    <w:rsid w:val="00880DCF"/>
    <w:rsid w:val="00896D48"/>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6118"/>
    <w:rsid w:val="00A97592"/>
    <w:rsid w:val="00AA3183"/>
    <w:rsid w:val="00AB4A31"/>
    <w:rsid w:val="00AB7100"/>
    <w:rsid w:val="00AC01C9"/>
    <w:rsid w:val="00AD70EF"/>
    <w:rsid w:val="00AE3F20"/>
    <w:rsid w:val="00B11256"/>
    <w:rsid w:val="00B514B0"/>
    <w:rsid w:val="00B827C7"/>
    <w:rsid w:val="00B968F7"/>
    <w:rsid w:val="00BB49DE"/>
    <w:rsid w:val="00BC43F0"/>
    <w:rsid w:val="00BD12D5"/>
    <w:rsid w:val="00BD578A"/>
    <w:rsid w:val="00C14965"/>
    <w:rsid w:val="00C17084"/>
    <w:rsid w:val="00C36D43"/>
    <w:rsid w:val="00C43278"/>
    <w:rsid w:val="00C45029"/>
    <w:rsid w:val="00C727B4"/>
    <w:rsid w:val="00C74299"/>
    <w:rsid w:val="00C96785"/>
    <w:rsid w:val="00D327E4"/>
    <w:rsid w:val="00D42650"/>
    <w:rsid w:val="00D45C62"/>
    <w:rsid w:val="00D75783"/>
    <w:rsid w:val="00DB743B"/>
    <w:rsid w:val="00E56F5F"/>
    <w:rsid w:val="00E71FFB"/>
    <w:rsid w:val="00EB42BF"/>
    <w:rsid w:val="00EC0889"/>
    <w:rsid w:val="00EC511F"/>
    <w:rsid w:val="00EF149E"/>
    <w:rsid w:val="00F15D70"/>
    <w:rsid w:val="00F26CAE"/>
    <w:rsid w:val="00F32474"/>
    <w:rsid w:val="00F761AB"/>
    <w:rsid w:val="00FA0060"/>
    <w:rsid w:val="00FA0D00"/>
    <w:rsid w:val="00FC430D"/>
    <w:rsid w:val="00FD2B7B"/>
    <w:rsid w:val="00FE2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F615D-328F-4AAC-B3FE-9DDDA8A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F15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ia.staiculescu@dppd.ase.ro" TargetMode="External"/><Relationship Id="rId3" Type="http://schemas.openxmlformats.org/officeDocument/2006/relationships/settings" Target="settings.xml"/><Relationship Id="rId7" Type="http://schemas.openxmlformats.org/officeDocument/2006/relationships/hyperlink" Target="http://anap.gov.ro/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1800</Words>
  <Characters>10444</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12220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8</cp:revision>
  <cp:lastPrinted>2017-05-16T12:04:00Z</cp:lastPrinted>
  <dcterms:created xsi:type="dcterms:W3CDTF">2020-04-20T19:16:00Z</dcterms:created>
  <dcterms:modified xsi:type="dcterms:W3CDTF">2021-05-21T06:02:00Z</dcterms:modified>
</cp:coreProperties>
</file>